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9022E" w14:textId="77777777" w:rsidR="00A11BAD" w:rsidRDefault="00A11BAD" w:rsidP="00A11BAD">
      <w:pPr>
        <w:pStyle w:val="StandardWeb"/>
      </w:pPr>
      <w:r>
        <w:t>Allgemeine Geschäftsbedingungen (AGB)</w:t>
      </w:r>
    </w:p>
    <w:p w14:paraId="60E59578" w14:textId="77777777" w:rsidR="00A11BAD" w:rsidRDefault="00A11BAD" w:rsidP="00A11BAD">
      <w:pPr>
        <w:pStyle w:val="StandardWeb"/>
        <w:numPr>
          <w:ilvl w:val="0"/>
          <w:numId w:val="1"/>
        </w:numPr>
      </w:pPr>
      <w:r>
        <w:t>Geltungsbereich</w:t>
      </w:r>
      <w:r>
        <w:br/>
        <w:t xml:space="preserve">Diese Allgemeinen Geschäftsbedingungen gelten für alle Dienstleistungen von </w:t>
      </w:r>
      <w:proofErr w:type="spellStart"/>
      <w:r>
        <w:t>PowerClean</w:t>
      </w:r>
      <w:proofErr w:type="spellEnd"/>
      <w:r>
        <w:t xml:space="preserve"> – Trockeneisreinigung &amp; Industriereinigung, Inhaber Mesut </w:t>
      </w:r>
      <w:proofErr w:type="spellStart"/>
      <w:r>
        <w:t>Dikme</w:t>
      </w:r>
      <w:proofErr w:type="spellEnd"/>
      <w:r>
        <w:t>, gegenüber Kunden. Abweichende Bedingungen des Kunden werden nicht anerkannt, es sei denn, ihrer Geltung wird ausdrücklich schriftlich zugestimmt.</w:t>
      </w:r>
    </w:p>
    <w:p w14:paraId="62A418F9" w14:textId="77777777" w:rsidR="00A11BAD" w:rsidRDefault="00A11BAD" w:rsidP="00A11BAD">
      <w:pPr>
        <w:pStyle w:val="StandardWeb"/>
        <w:numPr>
          <w:ilvl w:val="0"/>
          <w:numId w:val="1"/>
        </w:numPr>
      </w:pPr>
      <w:r>
        <w:t>Dienstleistungen</w:t>
      </w:r>
      <w:r>
        <w:br/>
      </w:r>
      <w:proofErr w:type="spellStart"/>
      <w:r>
        <w:t>PowerClean</w:t>
      </w:r>
      <w:proofErr w:type="spellEnd"/>
      <w:r>
        <w:t xml:space="preserve"> erbringt Reinigungsleistungen, insbesondere Trockeneisreinigung, Industriereinigung und Oberflächenreinigung. Der genaue Leistungsumfang ergibt sich aus dem jeweiligen Angebot oder Auftrag.</w:t>
      </w:r>
    </w:p>
    <w:p w14:paraId="4C5EF660" w14:textId="77777777" w:rsidR="00A11BAD" w:rsidRDefault="00A11BAD" w:rsidP="00A11BAD">
      <w:pPr>
        <w:pStyle w:val="StandardWeb"/>
        <w:numPr>
          <w:ilvl w:val="0"/>
          <w:numId w:val="1"/>
        </w:numPr>
      </w:pPr>
      <w:r>
        <w:t>Angebote und Preise</w:t>
      </w:r>
      <w:r>
        <w:br/>
        <w:t>Alle Angebote sind unverbindlich. Preise verstehen sich als Netto-Preise zuzüglich gesetzlicher Mehrwertsteuer, sofern nicht anders angegeben. Preisänderungen aufgrund veränderter Arbeitsbedingungen oder Mehraufwand bleiben vorbehalten.</w:t>
      </w:r>
    </w:p>
    <w:p w14:paraId="721EAC9F" w14:textId="77777777" w:rsidR="00A11BAD" w:rsidRDefault="00A11BAD" w:rsidP="00A11BAD">
      <w:pPr>
        <w:pStyle w:val="StandardWeb"/>
        <w:numPr>
          <w:ilvl w:val="0"/>
          <w:numId w:val="1"/>
        </w:numPr>
      </w:pPr>
      <w:r>
        <w:t>Auftragsausführung</w:t>
      </w:r>
      <w:r>
        <w:br/>
        <w:t>Die Ausführung erfolgt nach bestem Wissen und Gewissen. Der Kunde hat dafür zu sorgen, dass die Arbeitsfläche frei zugänglich ist und keine Gefahren bestehen. Verzögerungen, die der Kunde verursacht, können zusätzlich berechnet werden.</w:t>
      </w:r>
    </w:p>
    <w:p w14:paraId="1DD1313F" w14:textId="77777777" w:rsidR="00A11BAD" w:rsidRDefault="00A11BAD" w:rsidP="00A11BAD">
      <w:pPr>
        <w:pStyle w:val="StandardWeb"/>
        <w:numPr>
          <w:ilvl w:val="0"/>
          <w:numId w:val="1"/>
        </w:numPr>
      </w:pPr>
      <w:r>
        <w:t>Leistungszeit</w:t>
      </w:r>
      <w:r>
        <w:br/>
        <w:t>Termine sind nur verbindlich, wenn sie schriftlich bestätigt wurden. Höhere Gewalt, technische Ausfälle oder unvorhersehbare Ereignisse können zu Terminverschiebungen führen.</w:t>
      </w:r>
    </w:p>
    <w:p w14:paraId="7D5AFD7F" w14:textId="77777777" w:rsidR="00A11BAD" w:rsidRDefault="00A11BAD" w:rsidP="00A11BAD">
      <w:pPr>
        <w:pStyle w:val="StandardWeb"/>
        <w:numPr>
          <w:ilvl w:val="0"/>
          <w:numId w:val="1"/>
        </w:numPr>
      </w:pPr>
      <w:r>
        <w:t>Gewährleistung</w:t>
      </w:r>
      <w:r>
        <w:br/>
        <w:t>Offensichtliche Mängel müssen innerhalb von 7 Tagen nach Leistungserbringung schriftlich gemeldet werden. Bei berechtigten Mängeln erfolgt eine Nachbesserung. Weitergehende Ansprüche sind ausgeschlossen, sofern nicht Vorsatz oder grobe Fahrlässigkeit vorliegt.</w:t>
      </w:r>
    </w:p>
    <w:p w14:paraId="26BBF982" w14:textId="77777777" w:rsidR="00A11BAD" w:rsidRDefault="00A11BAD" w:rsidP="00A11BAD">
      <w:pPr>
        <w:pStyle w:val="StandardWeb"/>
        <w:numPr>
          <w:ilvl w:val="0"/>
          <w:numId w:val="1"/>
        </w:numPr>
      </w:pPr>
      <w:r>
        <w:t>Haftung</w:t>
      </w:r>
      <w:r>
        <w:br/>
      </w:r>
      <w:proofErr w:type="spellStart"/>
      <w:r>
        <w:t>PowerClean</w:t>
      </w:r>
      <w:proofErr w:type="spellEnd"/>
      <w:r>
        <w:t xml:space="preserve"> haftet nur für Schäden, die durch grobe Fahrlässigkeit oder Vorsatz verursacht werden. Für Folgeschäden, entgangenen Gewinn oder mittelbare Schäden wird keine Haftung übernommen. Der Kunde trägt die Verantwortung für empfindliche Oberflächen, die im Vorfeld gemeldet werden müssen.</w:t>
      </w:r>
    </w:p>
    <w:p w14:paraId="145FBA2F" w14:textId="77777777" w:rsidR="00A11BAD" w:rsidRDefault="00A11BAD" w:rsidP="00A11BAD">
      <w:pPr>
        <w:pStyle w:val="StandardWeb"/>
        <w:numPr>
          <w:ilvl w:val="0"/>
          <w:numId w:val="1"/>
        </w:numPr>
      </w:pPr>
      <w:r>
        <w:t>Zahlung</w:t>
      </w:r>
      <w:r>
        <w:br/>
        <w:t>Zahlungsziel beträgt 14 Tage nach Rechnungsstellung ohne Abzug, sofern nicht anders vereinbart. Bei Zahlungsverzug können Mahngebühren und Verzugszinsen berechnet werden.</w:t>
      </w:r>
    </w:p>
    <w:p w14:paraId="37765B44" w14:textId="77777777" w:rsidR="00A11BAD" w:rsidRDefault="00A11BAD" w:rsidP="00A11BAD">
      <w:pPr>
        <w:pStyle w:val="StandardWeb"/>
        <w:numPr>
          <w:ilvl w:val="0"/>
          <w:numId w:val="1"/>
        </w:numPr>
      </w:pPr>
      <w:r>
        <w:t>Stornierung</w:t>
      </w:r>
      <w:r>
        <w:br/>
        <w:t xml:space="preserve">Stornierungen müssen schriftlich erfolgen. Bei Stornierung weniger als 24 Stunden vor Termin behält sich </w:t>
      </w:r>
      <w:proofErr w:type="spellStart"/>
      <w:r>
        <w:t>PowerClean</w:t>
      </w:r>
      <w:proofErr w:type="spellEnd"/>
      <w:r>
        <w:t xml:space="preserve"> vor, 50 % des Auftragswerts als Ausfallpauschale zu berechnen.</w:t>
      </w:r>
    </w:p>
    <w:p w14:paraId="52981066" w14:textId="77777777" w:rsidR="00A11BAD" w:rsidRDefault="00A11BAD" w:rsidP="00A11BAD">
      <w:pPr>
        <w:pStyle w:val="StandardWeb"/>
        <w:numPr>
          <w:ilvl w:val="0"/>
          <w:numId w:val="1"/>
        </w:numPr>
      </w:pPr>
      <w:r>
        <w:t>Datenschutz</w:t>
      </w:r>
      <w:r>
        <w:br/>
        <w:t>Es gilt die Datenschutzerklärung auf der Website. Personenbezogene Daten werden ausschließlich zur Auftragsbearbeitung verwendet.</w:t>
      </w:r>
    </w:p>
    <w:p w14:paraId="2EBA0AF2" w14:textId="77777777" w:rsidR="00A11BAD" w:rsidRDefault="00A11BAD" w:rsidP="00A11BAD">
      <w:pPr>
        <w:pStyle w:val="StandardWeb"/>
        <w:numPr>
          <w:ilvl w:val="0"/>
          <w:numId w:val="1"/>
        </w:numPr>
      </w:pPr>
      <w:r>
        <w:t>Schlussbestimmungen</w:t>
      </w:r>
      <w:r>
        <w:br/>
        <w:t>Es gilt deutsches Recht. Gerichtsstand ist, soweit gesetzlich zulässig, Ludwigsburg. Sollte eine Bestimmung dieser AGB unwirksam sein, bleibt die Wirksamkeit der übrigen Bestimmungen unberührt.</w:t>
      </w:r>
    </w:p>
    <w:p w14:paraId="7DA3E355" w14:textId="77777777" w:rsidR="00A11BAD" w:rsidRDefault="00A11BAD"/>
    <w:sectPr w:rsidR="00A11BA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55319A"/>
    <w:multiLevelType w:val="multilevel"/>
    <w:tmpl w:val="59044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4571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AD"/>
    <w:rsid w:val="000825E3"/>
    <w:rsid w:val="00A11B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B3D3D"/>
  <w15:chartTrackingRefBased/>
  <w15:docId w15:val="{3FD4F9F6-2F5A-49C8-B2B8-E3973F47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11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11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11BA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11BA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11BA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11BA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11BA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11BA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11BA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11BA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11BA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11BA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11BA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11BA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11BA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11BA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11BA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11BAD"/>
    <w:rPr>
      <w:rFonts w:eastAsiaTheme="majorEastAsia" w:cstheme="majorBidi"/>
      <w:color w:val="272727" w:themeColor="text1" w:themeTint="D8"/>
    </w:rPr>
  </w:style>
  <w:style w:type="paragraph" w:styleId="Titel">
    <w:name w:val="Title"/>
    <w:basedOn w:val="Standard"/>
    <w:next w:val="Standard"/>
    <w:link w:val="TitelZchn"/>
    <w:uiPriority w:val="10"/>
    <w:qFormat/>
    <w:rsid w:val="00A11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11BA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11BA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11BA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11BA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11BAD"/>
    <w:rPr>
      <w:i/>
      <w:iCs/>
      <w:color w:val="404040" w:themeColor="text1" w:themeTint="BF"/>
    </w:rPr>
  </w:style>
  <w:style w:type="paragraph" w:styleId="Listenabsatz">
    <w:name w:val="List Paragraph"/>
    <w:basedOn w:val="Standard"/>
    <w:uiPriority w:val="34"/>
    <w:qFormat/>
    <w:rsid w:val="00A11BAD"/>
    <w:pPr>
      <w:ind w:left="720"/>
      <w:contextualSpacing/>
    </w:pPr>
  </w:style>
  <w:style w:type="character" w:styleId="IntensiveHervorhebung">
    <w:name w:val="Intense Emphasis"/>
    <w:basedOn w:val="Absatz-Standardschriftart"/>
    <w:uiPriority w:val="21"/>
    <w:qFormat/>
    <w:rsid w:val="00A11BAD"/>
    <w:rPr>
      <w:i/>
      <w:iCs/>
      <w:color w:val="0F4761" w:themeColor="accent1" w:themeShade="BF"/>
    </w:rPr>
  </w:style>
  <w:style w:type="paragraph" w:styleId="IntensivesZitat">
    <w:name w:val="Intense Quote"/>
    <w:basedOn w:val="Standard"/>
    <w:next w:val="Standard"/>
    <w:link w:val="IntensivesZitatZchn"/>
    <w:uiPriority w:val="30"/>
    <w:qFormat/>
    <w:rsid w:val="00A11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11BAD"/>
    <w:rPr>
      <w:i/>
      <w:iCs/>
      <w:color w:val="0F4761" w:themeColor="accent1" w:themeShade="BF"/>
    </w:rPr>
  </w:style>
  <w:style w:type="character" w:styleId="IntensiverVerweis">
    <w:name w:val="Intense Reference"/>
    <w:basedOn w:val="Absatz-Standardschriftart"/>
    <w:uiPriority w:val="32"/>
    <w:qFormat/>
    <w:rsid w:val="00A11BAD"/>
    <w:rPr>
      <w:b/>
      <w:bCs/>
      <w:smallCaps/>
      <w:color w:val="0F4761" w:themeColor="accent1" w:themeShade="BF"/>
      <w:spacing w:val="5"/>
    </w:rPr>
  </w:style>
  <w:style w:type="paragraph" w:styleId="StandardWeb">
    <w:name w:val="Normal (Web)"/>
    <w:basedOn w:val="Standard"/>
    <w:uiPriority w:val="99"/>
    <w:semiHidden/>
    <w:unhideWhenUsed/>
    <w:rsid w:val="00A11BAD"/>
    <w:pPr>
      <w:spacing w:before="100" w:beforeAutospacing="1" w:after="100" w:afterAutospacing="1" w:line="240" w:lineRule="auto"/>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4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2223</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Mesut</dc:creator>
  <cp:keywords/>
  <dc:description/>
  <cp:lastModifiedBy>Mesut</cp:lastModifiedBy>
  <cp:revision>1</cp:revision>
  <dcterms:created xsi:type="dcterms:W3CDTF">2025-11-16T21:57:00Z</dcterms:created>
  <dcterms:modified xsi:type="dcterms:W3CDTF">2025-11-16T21:57:00Z</dcterms:modified>
</cp:coreProperties>
</file>